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CA984" w14:textId="5FDBDD4B" w:rsidR="00282E77" w:rsidRDefault="001A529C">
      <w:pPr>
        <w:rPr>
          <w:lang w:val="kk-KZ"/>
        </w:rPr>
      </w:pPr>
      <w:r>
        <w:rPr>
          <w:lang w:val="kk-KZ"/>
        </w:rPr>
        <w:t>Берілген тақырыптарды қолданып эссе жазу қажет, немесе слайд жасап презентация ретінде көрсету</w:t>
      </w:r>
    </w:p>
    <w:p w14:paraId="10C582DB" w14:textId="77777777" w:rsidR="002C69EC" w:rsidRDefault="002C69EC">
      <w:pPr>
        <w:rPr>
          <w:lang w:val="kk-KZ"/>
        </w:rPr>
      </w:pPr>
      <w:bookmarkStart w:id="0" w:name="_GoBack"/>
      <w:bookmarkEnd w:id="0"/>
    </w:p>
    <w:p w14:paraId="57C75410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>Өндірісте еңбек жағдайын топтастырып, факторлар, еңбек жағдайы ту</w:t>
      </w:r>
      <w:r>
        <w:rPr>
          <w:rFonts w:ascii="Times New Roman" w:hAnsi="Times New Roman"/>
          <w:sz w:val="28"/>
          <w:szCs w:val="28"/>
          <w:lang w:val="kk-KZ"/>
        </w:rPr>
        <w:t xml:space="preserve">ралы ұғым.  </w:t>
      </w:r>
    </w:p>
    <w:p w14:paraId="14F0DFAD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Жұмыс </w:t>
      </w:r>
      <w:r w:rsidRPr="00BA1FD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түрлері</w:t>
      </w:r>
      <w:r>
        <w:rPr>
          <w:rFonts w:ascii="Times New Roman" w:hAnsi="Times New Roman"/>
          <w:sz w:val="28"/>
          <w:szCs w:val="28"/>
          <w:lang w:val="kk-KZ"/>
        </w:rPr>
        <w:t>нің</w:t>
      </w:r>
      <w:r w:rsidRPr="00BA1FD7">
        <w:rPr>
          <w:rFonts w:ascii="Times New Roman" w:hAnsi="Times New Roman"/>
          <w:sz w:val="28"/>
          <w:szCs w:val="28"/>
          <w:lang w:val="kk-KZ"/>
        </w:rPr>
        <w:t xml:space="preserve"> ауырлығы, оны топтастыру. </w:t>
      </w:r>
    </w:p>
    <w:p w14:paraId="77C1BEF8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Топтар бойынша еңбек жағдайына әсер етуші өндірістік факторлар қауіпті және зиянды топтастырылу. </w:t>
      </w:r>
    </w:p>
    <w:p w14:paraId="5EC8291A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Адам ағзасына ықпалын сипаттау бойынша топтастыру және зиянды өндірістік факторлар. </w:t>
      </w:r>
    </w:p>
    <w:p w14:paraId="3FDDB1C6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Жарақаттануға әсер етуші еңбек жүйесіндегі жарақаттанудың қауіпті факторлары. </w:t>
      </w:r>
    </w:p>
    <w:p w14:paraId="36F9BEEA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Жарақаттану түрлері. </w:t>
      </w:r>
    </w:p>
    <w:p w14:paraId="261DE383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Жарақаттар мен өндірістік жарақат алу. </w:t>
      </w:r>
    </w:p>
    <w:p w14:paraId="63ADDD86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A1FD7">
        <w:rPr>
          <w:rFonts w:ascii="Times New Roman" w:hAnsi="Times New Roman"/>
          <w:sz w:val="28"/>
          <w:szCs w:val="28"/>
          <w:lang w:val="kk-KZ"/>
        </w:rPr>
        <w:t xml:space="preserve">Жарақаттанудың ауырлығы бойынша оларды топтастыру мен қатерлі жағдай. </w:t>
      </w:r>
    </w:p>
    <w:p w14:paraId="20183BB8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EC602F">
        <w:rPr>
          <w:rFonts w:ascii="Times New Roman" w:hAnsi="Times New Roman"/>
          <w:sz w:val="28"/>
          <w:szCs w:val="28"/>
          <w:lang w:val="kk-KZ"/>
        </w:rPr>
        <w:t xml:space="preserve">Өндірісте улы заттардан улану. Кәсіптік улану.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Адам ағзасына </w:t>
      </w:r>
      <w:r>
        <w:rPr>
          <w:rFonts w:ascii="Times New Roman" w:hAnsi="Times New Roman"/>
          <w:sz w:val="28"/>
          <w:szCs w:val="28"/>
          <w:lang w:val="kk-KZ"/>
        </w:rPr>
        <w:t>у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лы заттардың әсері. </w:t>
      </w:r>
    </w:p>
    <w:p w14:paraId="5CB7B3BF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Ағзада улы заттардың қайта жаңару жолдары.  </w:t>
      </w:r>
      <w:r>
        <w:rPr>
          <w:rFonts w:ascii="Times New Roman" w:hAnsi="Times New Roman"/>
          <w:sz w:val="28"/>
          <w:szCs w:val="28"/>
          <w:lang w:val="kk-KZ"/>
        </w:rPr>
        <w:t xml:space="preserve">Адамға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әсер бойынша улы заттарды топтастыру. </w:t>
      </w:r>
    </w:p>
    <w:p w14:paraId="0E777F2E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Өнеркәсіпте қолданылатын улы заттардың қасиеті. Уланудың топтары мен түрлері. </w:t>
      </w:r>
    </w:p>
    <w:p w14:paraId="1956C48E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Улану мен аурудың белгілері және олардың топтастырылуы. Өнеркәсіптегі уланудан жалпы және жеке басты қорғау құралдары.</w:t>
      </w:r>
    </w:p>
    <w:p w14:paraId="30BF41F2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Кәсіптік аурулар мен жарақаттану динамикасына әсер етуші негізгі факторлар. </w:t>
      </w:r>
    </w:p>
    <w:p w14:paraId="3451A9E5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Топтастыру себептерін сипаттайтын негізгі шағын топтар. Ұйымдастыру себептері мен олардың шағын топтары. </w:t>
      </w:r>
    </w:p>
    <w:p w14:paraId="3BEF8CE2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Техникалық себептер мен олардың шағын топтары. </w:t>
      </w:r>
    </w:p>
    <w:p w14:paraId="6FFC9A02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Гигиеналық себептері мен олардың шағын топтары. </w:t>
      </w:r>
    </w:p>
    <w:p w14:paraId="48AD2BBF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Психологиялық себептер мен олардын шағын топтары. </w:t>
      </w:r>
    </w:p>
    <w:p w14:paraId="36742351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Топтастыру бойынша  өндірістік жарақаттану себептерінің сипаты.</w:t>
      </w:r>
    </w:p>
    <w:p w14:paraId="207BA79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Жарақаттану мен аурудың санитарлы-гигиеналық себебі.  </w:t>
      </w:r>
    </w:p>
    <w:p w14:paraId="42D99C3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Оқиға болған жер бойынша өндірістік жарақат</w:t>
      </w:r>
      <w:r w:rsidRPr="00BB1714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топтастыру, өндірістік емес және өндірістік жарақаттар ретінде рәсімделуі. </w:t>
      </w:r>
    </w:p>
    <w:p w14:paraId="314B62BE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 w:rsidRPr="00BB1714">
        <w:rPr>
          <w:rFonts w:ascii="Times New Roman" w:hAnsi="Times New Roman"/>
          <w:sz w:val="28"/>
          <w:szCs w:val="28"/>
          <w:lang w:val="kk-KZ"/>
        </w:rPr>
        <w:t xml:space="preserve">Өндірістік жарақатты зерттеудің жалпы тәртібі. </w:t>
      </w:r>
    </w:p>
    <w:p w14:paraId="3417EEA9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Кәсіптік аурулар (улану) мен өндірістік жарақаттарды арнайы зерттеу. </w:t>
      </w:r>
    </w:p>
    <w:p w14:paraId="152BA8D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Аурулар мен өндірістік жарақаттарды тіркеу және рәсімдеу. </w:t>
      </w:r>
    </w:p>
    <w:p w14:paraId="46F99CC5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Кәсіптік аурулар мен өндірістік жарақаттарды талдау және статистикасы. </w:t>
      </w:r>
    </w:p>
    <w:p w14:paraId="710008C8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Жұмыстан келе жатқан немесе бара жатқан жолда болған өндірістік жарақаттарды есепке алу және зерттеу тәртібі. </w:t>
      </w:r>
    </w:p>
    <w:p w14:paraId="295DCAFB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Өндірістік жарақаттардың нәтижесі. </w:t>
      </w:r>
    </w:p>
    <w:p w14:paraId="0E40CF6F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Кәсіпкерлік аурулар мен өндірістік жарақаттардың себептерін жою бойынша шаралар түрлері. </w:t>
      </w:r>
    </w:p>
    <w:p w14:paraId="67629D67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 xml:space="preserve">Кәсіпкерлік аурулар мен өндірістік жарақаттарды уақытында және дұрыс зеттеуге бакылау жасау. </w:t>
      </w:r>
    </w:p>
    <w:p w14:paraId="4D3D6E94" w14:textId="77777777" w:rsidR="001A529C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  <w:lang w:val="kk-KZ"/>
        </w:rPr>
        <w:t>Кәсіптік аурулар мен өндірістік жарақаттану талдауының әдістері: статистикалық, топографиялық, монографиялық.</w:t>
      </w:r>
    </w:p>
    <w:p w14:paraId="48C80EC3" w14:textId="77777777" w:rsidR="001A529C" w:rsidRPr="00BB1714" w:rsidRDefault="001A529C" w:rsidP="001A529C">
      <w:pPr>
        <w:numPr>
          <w:ilvl w:val="2"/>
          <w:numId w:val="1"/>
        </w:numPr>
        <w:spacing w:after="0" w:line="240" w:lineRule="auto"/>
        <w:ind w:right="36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BB1714">
        <w:rPr>
          <w:rFonts w:ascii="Times New Roman" w:hAnsi="Times New Roman"/>
          <w:sz w:val="28"/>
          <w:szCs w:val="28"/>
        </w:rPr>
        <w:t xml:space="preserve">Жеке </w:t>
      </w:r>
      <w:proofErr w:type="spellStart"/>
      <w:r w:rsidRPr="00BB1714">
        <w:rPr>
          <w:rFonts w:ascii="Times New Roman" w:hAnsi="Times New Roman"/>
          <w:sz w:val="28"/>
          <w:szCs w:val="28"/>
        </w:rPr>
        <w:t>себептер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бойынша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жарақаттан</w:t>
      </w:r>
      <w:proofErr w:type="spellEnd"/>
      <w:r w:rsidRPr="00BB1714">
        <w:rPr>
          <w:rFonts w:ascii="Times New Roman" w:hAnsi="Times New Roman"/>
          <w:sz w:val="28"/>
          <w:szCs w:val="28"/>
          <w:lang w:val="kk-KZ"/>
        </w:rPr>
        <w:t>уды</w:t>
      </w:r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талдау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Pr="00BB1714">
        <w:rPr>
          <w:rFonts w:ascii="Times New Roman" w:hAnsi="Times New Roman"/>
          <w:sz w:val="28"/>
          <w:szCs w:val="28"/>
        </w:rPr>
        <w:t>Жарақаттануды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жеке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себептерін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анықтау</w:t>
      </w:r>
      <w:proofErr w:type="spellEnd"/>
      <w:r w:rsidRPr="00BB171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B1714">
        <w:rPr>
          <w:rFonts w:ascii="Times New Roman" w:hAnsi="Times New Roman"/>
          <w:sz w:val="28"/>
          <w:szCs w:val="28"/>
        </w:rPr>
        <w:t>тәртібі</w:t>
      </w:r>
      <w:proofErr w:type="spellEnd"/>
      <w:r w:rsidRPr="00BB1714">
        <w:rPr>
          <w:rFonts w:ascii="Times New Roman" w:hAnsi="Times New Roman"/>
          <w:sz w:val="28"/>
          <w:szCs w:val="28"/>
        </w:rPr>
        <w:t>.</w:t>
      </w:r>
    </w:p>
    <w:p w14:paraId="3DEB375E" w14:textId="77777777" w:rsidR="001A529C" w:rsidRDefault="001A529C" w:rsidP="001A529C">
      <w:pPr>
        <w:spacing w:after="0" w:line="240" w:lineRule="auto"/>
        <w:ind w:left="36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3B7D38A" w14:textId="77777777" w:rsidR="001A529C" w:rsidRDefault="001A529C" w:rsidP="001A529C">
      <w:pPr>
        <w:spacing w:after="0" w:line="240" w:lineRule="auto"/>
        <w:ind w:left="36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E3B0610" w14:textId="77777777" w:rsidR="001A529C" w:rsidRDefault="001A529C" w:rsidP="001A529C">
      <w:pPr>
        <w:spacing w:after="0" w:line="240" w:lineRule="auto"/>
        <w:ind w:left="360"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934C06F" w14:textId="77777777" w:rsidR="001A529C" w:rsidRPr="001A529C" w:rsidRDefault="001A529C">
      <w:pPr>
        <w:rPr>
          <w:lang w:val="kk-KZ"/>
        </w:rPr>
      </w:pPr>
    </w:p>
    <w:sectPr w:rsidR="001A529C" w:rsidRPr="001A5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C81ABF"/>
    <w:multiLevelType w:val="multilevel"/>
    <w:tmpl w:val="A9A804C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949"/>
    <w:rsid w:val="001A529C"/>
    <w:rsid w:val="00282E77"/>
    <w:rsid w:val="002C69EC"/>
    <w:rsid w:val="00BF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892F1"/>
  <w15:chartTrackingRefBased/>
  <w15:docId w15:val="{C7B0460B-62FD-4A0A-B3AC-BAE639EE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2020-08-22T10:06:00Z</dcterms:created>
  <dcterms:modified xsi:type="dcterms:W3CDTF">2020-08-22T10:09:00Z</dcterms:modified>
</cp:coreProperties>
</file>